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ind w:firstLine="0" w:firstLineChars="0"/>
        <w:jc w:val="center"/>
        <w:rPr>
          <w:rFonts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drawing>
          <wp:inline distT="0" distB="0" distL="114300" distR="114300">
            <wp:extent cx="4095750" cy="666750"/>
            <wp:effectExtent l="0" t="0" r="0" b="0"/>
            <wp:docPr id="24" name="图片 24" descr="901f306aa91d38f0cff8a28491682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01f306aa91d38f0cff8a28491682f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autoSpaceDE/>
        <w:autoSpaceDN/>
        <w:ind w:firstLine="0" w:firstLineChars="0"/>
        <w:jc w:val="center"/>
        <w:rPr>
          <w:rFonts w:ascii="方正小标宋简体" w:hAnsi="方正小标宋简体" w:eastAsia="方正小标宋简体" w:cs="方正小标宋简体"/>
          <w:kern w:val="2"/>
          <w:sz w:val="48"/>
          <w:szCs w:val="48"/>
          <w:lang w:eastAsia="zh-CN"/>
        </w:rPr>
      </w:pPr>
    </w:p>
    <w:p>
      <w:pPr>
        <w:autoSpaceDE/>
        <w:autoSpaceDN/>
        <w:ind w:firstLine="0" w:firstLineChars="0"/>
        <w:jc w:val="center"/>
        <w:rPr>
          <w:rFonts w:ascii="方正小标宋简体" w:hAnsi="方正小标宋简体" w:eastAsia="方正小标宋简体" w:cs="方正小标宋简体"/>
          <w:kern w:val="2"/>
          <w:sz w:val="48"/>
          <w:szCs w:val="48"/>
          <w:lang w:eastAsia="zh-CN"/>
        </w:rPr>
      </w:pPr>
    </w:p>
    <w:p>
      <w:pPr>
        <w:autoSpaceDE/>
        <w:autoSpaceDN/>
        <w:ind w:firstLine="0" w:firstLineChars="0"/>
        <w:jc w:val="center"/>
        <w:rPr>
          <w:rFonts w:ascii="方正小标宋简体" w:hAnsi="方正小标宋简体" w:eastAsia="方正小标宋简体" w:cs="方正小标宋简体"/>
          <w:kern w:val="2"/>
          <w:sz w:val="52"/>
          <w:szCs w:val="5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52"/>
          <w:szCs w:val="52"/>
          <w:lang w:eastAsia="zh-CN"/>
        </w:rPr>
        <w:t>新版电子邮箱用户使用手册</w:t>
      </w:r>
    </w:p>
    <w:p>
      <w:pPr>
        <w:ind w:firstLine="0" w:firstLineChars="0"/>
        <w:jc w:val="center"/>
        <w:rPr>
          <w:rFonts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ind w:firstLine="0" w:firstLineChars="0"/>
        <w:jc w:val="center"/>
        <w:rPr>
          <w:rFonts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ind w:firstLine="0" w:firstLineChars="0"/>
        <w:jc w:val="center"/>
        <w:rPr>
          <w:rFonts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ind w:firstLine="0" w:firstLineChars="0"/>
        <w:jc w:val="center"/>
        <w:rPr>
          <w:rFonts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ind w:firstLine="0" w:firstLineChars="0"/>
        <w:jc w:val="center"/>
        <w:rPr>
          <w:rFonts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ind w:firstLine="0" w:firstLineChars="0"/>
        <w:jc w:val="center"/>
        <w:rPr>
          <w:rFonts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ind w:firstLine="0" w:firstLineChars="0"/>
        <w:jc w:val="both"/>
        <w:rPr>
          <w:rFonts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br w:type="page"/>
      </w:r>
    </w:p>
    <w:sdt>
      <w:sdtP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en-US"/>
        </w:rPr>
        <w:id w:val="147462233"/>
        <w15:color w:val="DBDBDB"/>
        <w:docPartObj>
          <w:docPartGallery w:val="Table of Contents"/>
          <w:docPartUnique/>
        </w:docPartObj>
      </w:sdtPr>
      <w:sdtEndPr>
        <w:rPr>
          <w:rFonts w:hint="eastAsia" w:ascii="仿宋_GB2312" w:hAnsi="仿宋_GB2312" w:eastAsia="仿宋_GB2312" w:cs="仿宋_GB2312"/>
          <w:i w:val="0"/>
          <w:iCs w:val="0"/>
          <w:kern w:val="2"/>
          <w:sz w:val="32"/>
          <w:szCs w:val="32"/>
          <w:lang w:val="en-US" w:eastAsia="en-US"/>
        </w:rPr>
      </w:sdtEndPr>
      <w:sdtContent>
        <w:p>
          <w:pPr>
            <w:autoSpaceDE/>
            <w:autoSpaceDN/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方正小标宋简体" w:hAnsi="方正小标宋简体" w:eastAsia="方正小标宋简体" w:cs="方正小标宋简体"/>
              <w:kern w:val="2"/>
              <w:sz w:val="44"/>
              <w:szCs w:val="44"/>
              <w:lang w:eastAsia="zh-CN"/>
            </w:rPr>
          </w:pPr>
          <w:r>
            <w:rPr>
              <w:rFonts w:hint="eastAsia" w:ascii="方正小标宋简体" w:hAnsi="方正小标宋简体" w:eastAsia="方正小标宋简体" w:cs="方正小标宋简体"/>
              <w:kern w:val="2"/>
              <w:sz w:val="44"/>
              <w:szCs w:val="44"/>
              <w:lang w:eastAsia="zh-CN"/>
            </w:rPr>
            <w:t>目录</w:t>
          </w:r>
        </w:p>
        <w:p>
          <w:pPr>
            <w:autoSpaceDE/>
            <w:autoSpaceDN/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方正小标宋简体" w:hAnsi="方正小标宋简体" w:eastAsia="方正小标宋简体" w:cs="方正小标宋简体"/>
              <w:kern w:val="2"/>
              <w:sz w:val="44"/>
              <w:szCs w:val="44"/>
              <w:lang w:eastAsia="zh-CN"/>
            </w:rPr>
          </w:pPr>
        </w:p>
        <w:p>
          <w:pPr>
            <w:pStyle w:val="9"/>
            <w:tabs>
              <w:tab w:val="right" w:leader="dot" w:pos="8304"/>
            </w:tabs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instrText xml:space="preserve">TOC \o "1-3" \h \u </w:instrText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instrText xml:space="preserve"> HYPERLINK \l _Toc9765 </w:instrText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i w:val="0"/>
              <w:iCs w:val="0"/>
              <w:kern w:val="44"/>
              <w:sz w:val="32"/>
              <w:szCs w:val="32"/>
              <w:lang w:val="en-US" w:eastAsia="zh-CN"/>
            </w:rPr>
            <w:t>一、绑定QQ、微信</w:t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instrText xml:space="preserve"> PAGEREF _Toc9765 </w:instrText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t>3</w:t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304"/>
            </w:tabs>
            <w:ind w:firstLine="960" w:firstLineChars="300"/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instrText xml:space="preserve"> HYPERLINK \l _Toc20150 </w:instrTex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kern w:val="2"/>
              <w:sz w:val="32"/>
              <w:szCs w:val="32"/>
              <w:lang w:eastAsia="zh-CN"/>
            </w:rPr>
            <w:t>（一）新邮箱绑定微信</w: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instrText xml:space="preserve"> PAGEREF _Toc20150 </w:instrTex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t>3</w: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304"/>
            </w:tabs>
            <w:ind w:firstLine="960" w:firstLineChars="300"/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instrText xml:space="preserve"> HYPERLINK \l _Toc5798 </w:instrTex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kern w:val="2"/>
              <w:sz w:val="32"/>
              <w:szCs w:val="32"/>
              <w:lang w:eastAsia="zh-CN"/>
            </w:rPr>
            <w:t>（二）新邮箱绑定QQ</w: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instrText xml:space="preserve"> PAGEREF _Toc5798 </w:instrTex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t>5</w: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8304"/>
            </w:tabs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instrText xml:space="preserve"> HYPERLINK \l _Toc1880 </w:instrText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  <w:lang w:eastAsia="zh-CN"/>
            </w:rPr>
            <w:t>二、新邮箱密码找回</w:t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instrText xml:space="preserve"> PAGEREF _Toc1880 </w:instrText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t>6</w:t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8304"/>
            </w:tabs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instrText xml:space="preserve"> HYPERLINK \l _Toc29548 </w:instrText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  <w:lang w:eastAsia="zh-CN"/>
            </w:rPr>
            <w:t>三、自助查询功能</w:t>
          </w:r>
          <w:bookmarkStart w:id="56" w:name="_GoBack"/>
          <w:bookmarkEnd w:id="56"/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instrText xml:space="preserve"> PAGEREF _Toc29548 </w:instrText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t>9</w:t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304"/>
            </w:tabs>
            <w:ind w:firstLine="960" w:firstLineChars="300"/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instrText xml:space="preserve"> HYPERLINK \l _Toc28070 </w:instrTex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  <w:lang w:eastAsia="zh-CN"/>
            </w:rPr>
            <w:t>（一）登录查询</w: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instrText xml:space="preserve"> PAGEREF _Toc28070 </w:instrTex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t>9</w: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304"/>
            </w:tabs>
            <w:ind w:firstLine="960" w:firstLineChars="300"/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instrText xml:space="preserve"> HYPERLINK \l _Toc6348 </w:instrTex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  <w:lang w:eastAsia="zh-CN"/>
            </w:rPr>
            <w:t>（二）发信查询</w: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instrText xml:space="preserve"> PAGEREF _Toc6348 </w:instrTex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t>9</w: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304"/>
            </w:tabs>
            <w:ind w:firstLine="960" w:firstLineChars="300"/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instrText xml:space="preserve"> HYPERLINK \l _Toc2633 </w:instrTex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  <w:lang w:eastAsia="zh-CN"/>
            </w:rPr>
            <w:t>（三）收信查询</w: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instrText xml:space="preserve"> PAGEREF _Toc2633 </w:instrTex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t>9</w: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304"/>
            </w:tabs>
            <w:ind w:firstLine="960" w:firstLineChars="300"/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instrText xml:space="preserve"> HYPERLINK \l _Toc23474 </w:instrTex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  <w:lang w:eastAsia="zh-CN"/>
            </w:rPr>
            <w:t>（四）删信查询</w: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instrText xml:space="preserve"> PAGEREF _Toc23474 </w:instrTex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t>9</w: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304"/>
            </w:tabs>
            <w:ind w:firstLine="960" w:firstLineChars="300"/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instrText xml:space="preserve"> HYPERLINK \l _Toc14791 </w:instrTex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  <w:lang w:eastAsia="zh-CN"/>
            </w:rPr>
            <w:t>（五）举报查询</w: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instrText xml:space="preserve"> PAGEREF _Toc14791 </w:instrTex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t>9</w: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304"/>
            </w:tabs>
            <w:ind w:firstLine="960" w:firstLineChars="300"/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instrText xml:space="preserve"> HYPERLINK \l _Toc7371 </w:instrTex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  <w:lang w:eastAsia="zh-CN"/>
            </w:rPr>
            <w:t>（六）其他邮箱查询</w: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instrText xml:space="preserve"> PAGEREF _Toc7371 </w:instrTex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t>9</w:t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 w:val="0"/>
              <w:bCs w:val="0"/>
              <w:i w:val="0"/>
              <w:iCs w:val="0"/>
              <w:sz w:val="32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8304"/>
            </w:tabs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instrText xml:space="preserve"> HYPERLINK \l _Toc24425 </w:instrText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  <w:lang w:eastAsia="zh-CN"/>
            </w:rPr>
            <w:t>四、邮件签名功能</w:t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instrText xml:space="preserve"> PAGEREF _Toc24425 </w:instrText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t>10</w:t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8304"/>
            </w:tabs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instrText xml:space="preserve"> HYPERLINK \l _Toc27200 </w:instrText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  <w:lang w:eastAsia="zh-CN"/>
            </w:rPr>
            <w:t>五、收信规则设置</w:t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instrText xml:space="preserve"> PAGEREF _Toc27200 </w:instrText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t>10</w:t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8304"/>
            </w:tabs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instrText xml:space="preserve"> HYPERLINK \l _Toc20627 </w:instrText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  <w:shd w:val="clear" w:fill="FFFFFF"/>
              <w:lang w:eastAsia="zh-CN"/>
            </w:rPr>
            <w:t>六、</w:t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  <w:lang w:val="en-US" w:eastAsia="zh-CN"/>
            </w:rPr>
            <w:t>邮件撤回功能</w:t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instrText xml:space="preserve"> PAGEREF _Toc20627 </w:instrText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t>11</w:t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end"/>
          </w:r>
        </w:p>
        <w:p>
          <w:pP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i w:val="0"/>
              <w:iCs w:val="0"/>
              <w:sz w:val="32"/>
              <w:szCs w:val="32"/>
            </w:rPr>
            <w:fldChar w:fldCharType="end"/>
          </w:r>
        </w:p>
      </w:sdtContent>
    </w:sdt>
    <w:p>
      <w:pPr>
        <w:ind w:firstLine="640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eastAsia="zh-CN"/>
        </w:rPr>
        <w:br w:type="page"/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beforeAutospacing="0" w:after="330" w:afterLines="0" w:afterAutospacing="0" w:line="570" w:lineRule="exact"/>
        <w:ind w:left="0" w:leftChars="0" w:firstLine="643" w:firstLineChars="200"/>
        <w:jc w:val="both"/>
        <w:textAlignment w:val="auto"/>
        <w:rPr>
          <w:rFonts w:hint="eastAsia" w:asciiTheme="minorAscii" w:hAnsiTheme="minorAscii" w:cstheme="minorBidi"/>
          <w:bCs w:val="0"/>
          <w:kern w:val="44"/>
          <w:szCs w:val="24"/>
          <w:lang w:val="en-US" w:eastAsia="zh-CN"/>
        </w:rPr>
      </w:pPr>
      <w:bookmarkStart w:id="0" w:name="_Toc9765"/>
      <w:r>
        <w:rPr>
          <w:rFonts w:hint="eastAsia" w:asciiTheme="minorAscii" w:hAnsiTheme="minorAscii" w:cstheme="minorBidi"/>
          <w:bCs w:val="0"/>
          <w:kern w:val="44"/>
          <w:szCs w:val="24"/>
          <w:lang w:val="en-US" w:eastAsia="zh-CN"/>
        </w:rPr>
        <w:t>一、绑定QQ、微信</w:t>
      </w:r>
      <w:bookmarkEnd w:id="0"/>
    </w:p>
    <w:p>
      <w:pPr>
        <w:pStyle w:val="3"/>
        <w:keepNext/>
        <w:keepLines/>
        <w:autoSpaceDE/>
        <w:autoSpaceDN/>
        <w:bidi w:val="0"/>
        <w:spacing w:before="260" w:after="260" w:line="416" w:lineRule="auto"/>
        <w:ind w:left="0"/>
        <w:jc w:val="both"/>
        <w:outlineLvl w:val="0"/>
        <w:rPr>
          <w:rFonts w:hint="eastAsia" w:ascii="Times New Roman" w:eastAsia="楷体_GB2312" w:hAnsiTheme="majorAscii" w:cstheme="majorBidi"/>
          <w:kern w:val="2"/>
          <w:szCs w:val="32"/>
          <w:lang w:eastAsia="zh-CN"/>
        </w:rPr>
      </w:pPr>
      <w:bookmarkStart w:id="1" w:name="_Toc67498304"/>
      <w:bookmarkStart w:id="2" w:name="_Toc20150"/>
      <w:r>
        <w:rPr>
          <w:rFonts w:hint="eastAsia" w:ascii="Times New Roman" w:eastAsia="楷体_GB2312" w:hAnsiTheme="majorAscii" w:cstheme="majorBidi"/>
          <w:kern w:val="2"/>
          <w:szCs w:val="32"/>
          <w:lang w:eastAsia="zh-CN"/>
        </w:rPr>
        <w:t>（一）新邮箱绑定微信</w:t>
      </w:r>
      <w:bookmarkEnd w:id="1"/>
      <w:bookmarkEnd w:id="2"/>
    </w:p>
    <w:p>
      <w:pPr>
        <w:bidi w:val="0"/>
        <w:outlineLvl w:val="9"/>
        <w:rPr>
          <w:rFonts w:hint="eastAsia"/>
          <w:lang w:eastAsia="zh-CN"/>
        </w:rPr>
      </w:pPr>
      <w:bookmarkStart w:id="3" w:name="_Toc67498305"/>
      <w:r>
        <w:rPr>
          <w:rFonts w:hint="eastAsia"/>
          <w:lang w:eastAsia="zh-CN"/>
        </w:rPr>
        <w:t>（1）打开设置界面。</w:t>
      </w:r>
      <w:bookmarkEnd w:id="3"/>
    </w:p>
    <w:p>
      <w:pPr>
        <w:autoSpaceDE/>
        <w:autoSpaceDN/>
        <w:spacing w:line="360" w:lineRule="auto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点击邮箱左上角“微信绑定”，点击“绑定微信”，跳转到二维码页面，进行绑定。</w:t>
      </w:r>
    </w:p>
    <w:p>
      <w:pPr>
        <w:pStyle w:val="5"/>
        <w:spacing w:before="1"/>
        <w:ind w:left="438" w:hanging="438" w:hangingChars="137"/>
        <w:jc w:val="center"/>
        <w:rPr>
          <w:sz w:val="12"/>
          <w:lang w:eastAsia="zh-CN"/>
        </w:rPr>
      </w:pPr>
      <w:r>
        <w:rPr>
          <w:lang w:eastAsia="zh-CN"/>
        </w:rPr>
        <w:drawing>
          <wp:inline distT="0" distB="0" distL="0" distR="0">
            <wp:extent cx="3986530" cy="1550035"/>
            <wp:effectExtent l="0" t="0" r="13970" b="1206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outlineLvl w:val="9"/>
        <w:rPr>
          <w:rFonts w:hint="eastAsia"/>
          <w:lang w:eastAsia="zh-CN"/>
        </w:rPr>
      </w:pPr>
      <w:bookmarkStart w:id="4" w:name="_Toc67498306"/>
      <w:r>
        <w:rPr>
          <w:rFonts w:hint="eastAsia"/>
          <w:lang w:eastAsia="zh-CN"/>
        </w:rPr>
        <w:t>（2）进行微信绑定。</w:t>
      </w:r>
      <w:bookmarkEnd w:id="4"/>
    </w:p>
    <w:p>
      <w:pPr>
        <w:autoSpaceDE/>
        <w:autoSpaceDN/>
        <w:spacing w:line="360" w:lineRule="auto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在微信绑定界面，通过手机微信扫一扫绑定微信。</w:t>
      </w:r>
    </w:p>
    <w:p>
      <w:pPr>
        <w:pStyle w:val="5"/>
        <w:spacing w:before="11"/>
        <w:ind w:left="438" w:hanging="438" w:hangingChars="137"/>
        <w:jc w:val="center"/>
        <w:rPr>
          <w:sz w:val="15"/>
          <w:lang w:eastAsia="zh-CN"/>
        </w:rPr>
      </w:pPr>
      <w:r>
        <w:rPr>
          <w:lang w:eastAsia="zh-CN"/>
        </w:rPr>
        <w:drawing>
          <wp:inline distT="0" distB="0" distL="0" distR="0">
            <wp:extent cx="3924300" cy="158051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ind w:left="440" w:firstLine="80"/>
        <w:rPr>
          <w:b/>
          <w:sz w:val="4"/>
        </w:rPr>
      </w:pPr>
    </w:p>
    <w:p>
      <w:pPr>
        <w:bidi w:val="0"/>
        <w:outlineLvl w:val="9"/>
        <w:rPr>
          <w:rFonts w:hint="eastAsia"/>
          <w:lang w:eastAsia="zh-CN"/>
        </w:rPr>
      </w:pPr>
      <w:bookmarkStart w:id="5" w:name="_Toc67498307"/>
      <w:r>
        <w:rPr>
          <w:rFonts w:hint="eastAsia"/>
          <w:lang w:eastAsia="zh-CN"/>
        </w:rPr>
        <w:t>（3）微信进入邮箱。</w:t>
      </w:r>
      <w:bookmarkEnd w:id="5"/>
    </w:p>
    <w:p>
      <w:pPr>
        <w:autoSpaceDE/>
        <w:autoSpaceDN/>
        <w:spacing w:line="360" w:lineRule="auto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打开微信，找到“腾讯企业邮箱”点击关注，在界面的下端点击“进入邮箱”，打开邮箱界面，查看邮箱收发情况。</w:t>
      </w:r>
    </w:p>
    <w:p>
      <w:pPr>
        <w:pStyle w:val="5"/>
        <w:spacing w:before="182" w:line="362" w:lineRule="auto"/>
        <w:ind w:right="-56" w:firstLine="0" w:firstLineChars="0"/>
        <w:jc w:val="center"/>
        <w:rPr>
          <w:sz w:val="20"/>
          <w:lang w:eastAsia="zh-CN"/>
        </w:rPr>
      </w:pPr>
      <w:r>
        <w:rPr>
          <w:lang w:eastAsia="zh-CN"/>
        </w:rPr>
        <w:drawing>
          <wp:inline distT="0" distB="0" distL="0" distR="0">
            <wp:extent cx="1158240" cy="2316480"/>
            <wp:effectExtent l="0" t="0" r="381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drawing>
          <wp:inline distT="0" distB="0" distL="0" distR="0">
            <wp:extent cx="1109345" cy="2272665"/>
            <wp:effectExtent l="0" t="0" r="14605" b="133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drawing>
          <wp:inline distT="0" distB="0" distL="0" distR="0">
            <wp:extent cx="1113155" cy="2270125"/>
            <wp:effectExtent l="0" t="0" r="10795" b="158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outlineLvl w:val="9"/>
        <w:rPr>
          <w:rFonts w:hint="eastAsia"/>
          <w:lang w:eastAsia="zh-CN"/>
        </w:rPr>
      </w:pPr>
      <w:bookmarkStart w:id="6" w:name="_Toc67498308"/>
      <w:r>
        <w:rPr>
          <w:rFonts w:hint="eastAsia"/>
          <w:lang w:eastAsia="zh-CN"/>
        </w:rPr>
        <w:t>（4）解除微信绑定。</w:t>
      </w:r>
      <w:bookmarkEnd w:id="6"/>
    </w:p>
    <w:p>
      <w:pPr>
        <w:autoSpaceDE/>
        <w:autoSpaceDN/>
        <w:spacing w:line="360" w:lineRule="auto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在邮箱“提醒服务”的“微信提醒”界面，点击“解除微信绑定”，用微信扫描弹出的二维码，即可解除邮箱与微信的绑定关系。</w:t>
      </w:r>
    </w:p>
    <w:p>
      <w:pPr>
        <w:pStyle w:val="5"/>
        <w:ind w:firstLine="0" w:firstLineChars="0"/>
        <w:jc w:val="center"/>
        <w:rPr>
          <w:rFonts w:ascii="仿宋_GB2312" w:hAnsi="仿宋_GB2312" w:cs="仿宋_GB2312"/>
          <w:lang w:eastAsia="zh-CN"/>
        </w:rPr>
      </w:pPr>
      <w:r>
        <w:rPr>
          <w:rFonts w:hint="eastAsia" w:ascii="仿宋_GB2312" w:hAnsi="仿宋_GB2312" w:cs="仿宋_GB2312"/>
          <w:lang w:eastAsia="zh-CN"/>
        </w:rPr>
        <w:drawing>
          <wp:inline distT="0" distB="0" distL="114300" distR="114300">
            <wp:extent cx="3728085" cy="1907540"/>
            <wp:effectExtent l="0" t="0" r="5715" b="16510"/>
            <wp:docPr id="16" name="图片 16" descr="f5b1ab16b2df39d4018535ecf88b6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5b1ab16b2df39d4018535ecf88b66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808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rFonts w:ascii="仿宋_GB2312" w:hAnsi="仿宋_GB2312" w:cs="仿宋_GB2312"/>
          <w:lang w:eastAsia="zh-CN"/>
        </w:rPr>
      </w:pPr>
    </w:p>
    <w:p>
      <w:pPr>
        <w:ind w:firstLine="140"/>
        <w:rPr>
          <w:sz w:val="7"/>
          <w:lang w:eastAsia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10" w:h="16840"/>
          <w:pgMar w:top="1460" w:right="1803" w:bottom="1320" w:left="1803" w:header="0" w:footer="1121" w:gutter="0"/>
          <w:cols w:space="720" w:num="1"/>
        </w:sectPr>
      </w:pPr>
    </w:p>
    <w:p>
      <w:pPr>
        <w:pStyle w:val="3"/>
        <w:keepNext/>
        <w:keepLines/>
        <w:autoSpaceDE/>
        <w:autoSpaceDN/>
        <w:bidi w:val="0"/>
        <w:spacing w:before="260" w:after="260" w:line="416" w:lineRule="auto"/>
        <w:ind w:left="0"/>
        <w:jc w:val="both"/>
        <w:outlineLvl w:val="0"/>
        <w:rPr>
          <w:rFonts w:hint="eastAsia" w:ascii="Times New Roman" w:eastAsia="楷体_GB2312" w:hAnsiTheme="majorAscii" w:cstheme="majorBidi"/>
          <w:kern w:val="2"/>
          <w:szCs w:val="32"/>
          <w:lang w:eastAsia="zh-CN"/>
        </w:rPr>
      </w:pPr>
      <w:bookmarkStart w:id="7" w:name="_Toc5798"/>
      <w:bookmarkStart w:id="8" w:name="_Toc67498309"/>
      <w:r>
        <w:rPr>
          <w:rFonts w:hint="eastAsia" w:ascii="Times New Roman" w:eastAsia="楷体_GB2312" w:hAnsiTheme="majorAscii" w:cstheme="majorBidi"/>
          <w:kern w:val="2"/>
          <w:szCs w:val="32"/>
          <w:lang w:eastAsia="zh-CN"/>
        </w:rPr>
        <w:t>（二）新邮箱绑定QQ</w:t>
      </w:r>
      <w:bookmarkEnd w:id="7"/>
      <w:bookmarkEnd w:id="8"/>
    </w:p>
    <w:p>
      <w:pPr>
        <w:bidi w:val="0"/>
        <w:outlineLvl w:val="9"/>
        <w:rPr>
          <w:rFonts w:hint="eastAsia"/>
          <w:lang w:eastAsia="zh-CN"/>
        </w:rPr>
      </w:pPr>
      <w:bookmarkStart w:id="9" w:name="_Toc67498310"/>
      <w:r>
        <w:rPr>
          <w:rFonts w:hint="eastAsia"/>
          <w:lang w:eastAsia="zh-CN"/>
        </w:rPr>
        <w:t>（1）打开设置界面。</w:t>
      </w:r>
      <w:bookmarkEnd w:id="9"/>
    </w:p>
    <w:p>
      <w:pPr>
        <w:autoSpaceDE/>
        <w:autoSpaceDN/>
        <w:spacing w:line="360" w:lineRule="auto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通过“设置”-“提醒服务”-“QQ 绑定”依次进入，打开 QQ 绑定界面。</w:t>
      </w:r>
    </w:p>
    <w:p>
      <w:pPr>
        <w:pStyle w:val="5"/>
        <w:spacing w:before="1"/>
        <w:ind w:firstLine="0" w:firstLineChars="0"/>
        <w:jc w:val="center"/>
        <w:rPr>
          <w:sz w:val="8"/>
          <w:lang w:eastAsia="zh-CN"/>
        </w:rPr>
      </w:pPr>
      <w:r>
        <w:rPr>
          <w:lang w:eastAsia="zh-CN"/>
        </w:rPr>
        <w:drawing>
          <wp:inline distT="0" distB="0" distL="0" distR="0">
            <wp:extent cx="3975735" cy="2556510"/>
            <wp:effectExtent l="0" t="0" r="5715" b="152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outlineLvl w:val="9"/>
        <w:rPr>
          <w:rFonts w:hint="eastAsia"/>
          <w:lang w:eastAsia="zh-CN"/>
        </w:rPr>
      </w:pPr>
      <w:bookmarkStart w:id="10" w:name="_Toc67498311"/>
      <w:r>
        <w:rPr>
          <w:rFonts w:hint="eastAsia"/>
          <w:lang w:eastAsia="zh-CN"/>
        </w:rPr>
        <w:t>（2）进行QQ绑定。</w:t>
      </w:r>
      <w:bookmarkEnd w:id="10"/>
    </w:p>
    <w:p>
      <w:pPr>
        <w:autoSpaceDE/>
        <w:autoSpaceDN/>
        <w:spacing w:line="360" w:lineRule="auto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在QQ绑定界面，通过手机QQ扫码绑定，或者通过输入QQ帐号密码登录绑定。</w:t>
      </w:r>
    </w:p>
    <w:p>
      <w:pPr>
        <w:pStyle w:val="5"/>
        <w:spacing w:before="181" w:line="362" w:lineRule="auto"/>
        <w:ind w:left="288" w:right="639" w:hanging="287" w:hangingChars="137"/>
        <w:jc w:val="both"/>
        <w:rPr>
          <w:sz w:val="21"/>
          <w:lang w:eastAsia="zh-CN"/>
        </w:rPr>
      </w:pPr>
    </w:p>
    <w:p>
      <w:pPr>
        <w:pStyle w:val="5"/>
        <w:spacing w:before="5"/>
        <w:ind w:left="440" w:firstLine="640"/>
        <w:rPr>
          <w:sz w:val="6"/>
          <w:lang w:eastAsia="zh-CN"/>
        </w:rPr>
        <w:sectPr>
          <w:pgSz w:w="11910" w:h="16840"/>
          <w:pgMar w:top="1440" w:right="1140" w:bottom="1400" w:left="1240" w:header="0" w:footer="1121" w:gutter="0"/>
          <w:cols w:space="720" w:num="1"/>
        </w:sectPr>
      </w:pPr>
      <w:r>
        <w:rPr>
          <w:lang w:eastAsia="zh-CN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-418465</wp:posOffset>
            </wp:positionV>
            <wp:extent cx="4479290" cy="1868805"/>
            <wp:effectExtent l="0" t="0" r="16510" b="1714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/>
        <w:autoSpaceDN/>
        <w:spacing w:line="360" w:lineRule="auto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在绑定的同时，请注意相关设置：</w:t>
      </w:r>
    </w:p>
    <w:p>
      <w:pPr>
        <w:autoSpaceDE/>
        <w:autoSpaceDN/>
        <w:spacing w:line="360" w:lineRule="auto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（1）勾选“点QQ面板的小信封进入企业邮箱”，则默认进新邮箱，否则仍会进入QQ邮箱。</w:t>
      </w:r>
    </w:p>
    <w:p>
      <w:pPr>
        <w:autoSpaceDE/>
        <w:autoSpaceDN/>
        <w:spacing w:line="360" w:lineRule="auto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（2）还可以选择“从QQ、QQ邮箱进入新邮箱需要输入密码”。</w:t>
      </w:r>
    </w:p>
    <w:p>
      <w:pPr>
        <w:pStyle w:val="5"/>
        <w:spacing w:before="13"/>
        <w:ind w:left="16" w:leftChars="0" w:hanging="16" w:hangingChars="5"/>
        <w:jc w:val="center"/>
      </w:pPr>
      <w:r>
        <w:rPr>
          <w:lang w:eastAsia="zh-CN"/>
        </w:rPr>
        <w:drawing>
          <wp:inline distT="0" distB="0" distL="0" distR="0">
            <wp:extent cx="4185920" cy="1405890"/>
            <wp:effectExtent l="0" t="0" r="508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859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/>
        <w:autoSpaceDN/>
        <w:spacing w:line="360" w:lineRule="auto"/>
        <w:ind w:firstLine="640"/>
        <w:jc w:val="both"/>
        <w:rPr>
          <w:rFonts w:ascii="仿宋_GB2312" w:hAnsi="仿宋_GB2312" w:cs="仿宋_GB2312"/>
          <w:szCs w:val="32"/>
          <w:lang w:eastAsia="zh-CN"/>
        </w:rPr>
      </w:pPr>
      <w:bookmarkStart w:id="11" w:name="_Toc67498313"/>
      <w:r>
        <w:rPr>
          <w:rFonts w:hint="eastAsia" w:ascii="仿宋_GB2312" w:hAnsi="仿宋_GB2312" w:cs="仿宋_GB2312"/>
          <w:szCs w:val="32"/>
          <w:lang w:eastAsia="zh-CN"/>
        </w:rPr>
        <w:t>（3）解除QQ绑定。</w:t>
      </w:r>
      <w:bookmarkEnd w:id="11"/>
    </w:p>
    <w:p>
      <w:pPr>
        <w:autoSpaceDE/>
        <w:autoSpaceDN/>
        <w:spacing w:line="360" w:lineRule="auto"/>
        <w:ind w:firstLine="640"/>
        <w:jc w:val="both"/>
        <w:rPr>
          <w:rFonts w:ascii="仿宋_GB2312" w:hAnsi="仿宋_GB2312" w:cs="仿宋_GB2312"/>
          <w:szCs w:val="32"/>
          <w:lang w:eastAsia="zh-CN"/>
        </w:rPr>
      </w:pPr>
      <w:r>
        <w:rPr>
          <w:rFonts w:hint="eastAsia" w:ascii="仿宋_GB2312" w:hAnsi="仿宋_GB2312" w:cs="仿宋_GB2312"/>
          <w:szCs w:val="32"/>
          <w:lang w:eastAsia="zh-CN"/>
        </w:rPr>
        <w:t>在邮箱“提醒服务”的“QQ 提醒”界面，点击“解除绑定”即可解除邮箱与QQ的绑定关系。</w:t>
      </w:r>
    </w:p>
    <w:p>
      <w:pPr>
        <w:pStyle w:val="5"/>
        <w:ind w:left="3" w:hanging="3" w:firstLineChars="0"/>
        <w:jc w:val="center"/>
        <w:rPr>
          <w:sz w:val="28"/>
          <w:lang w:eastAsia="zh-CN"/>
        </w:rPr>
      </w:pPr>
      <w:r>
        <w:rPr>
          <w:sz w:val="20"/>
          <w:lang w:eastAsia="zh-CN"/>
        </w:rPr>
        <w:drawing>
          <wp:inline distT="0" distB="0" distL="0" distR="0">
            <wp:extent cx="3818255" cy="1462405"/>
            <wp:effectExtent l="0" t="0" r="10795" b="4445"/>
            <wp:docPr id="8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7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Toc514862929"/>
      <w:bookmarkStart w:id="13" w:name="_Toc67498314"/>
    </w:p>
    <w:p>
      <w:pPr>
        <w:pStyle w:val="2"/>
        <w:ind w:firstLine="643"/>
        <w:rPr>
          <w:lang w:eastAsia="zh-CN"/>
        </w:rPr>
      </w:pPr>
      <w:bookmarkStart w:id="14" w:name="_Toc1880"/>
      <w:r>
        <w:rPr>
          <w:rFonts w:hint="eastAsia"/>
          <w:lang w:eastAsia="zh-CN"/>
        </w:rPr>
        <w:t>二、</w:t>
      </w:r>
      <w:r>
        <w:rPr>
          <w:lang w:eastAsia="zh-CN"/>
        </w:rPr>
        <w:t>新邮箱密码找回</w:t>
      </w:r>
      <w:bookmarkEnd w:id="12"/>
      <w:bookmarkEnd w:id="13"/>
      <w:bookmarkEnd w:id="14"/>
    </w:p>
    <w:p>
      <w:pPr>
        <w:bidi w:val="0"/>
        <w:outlineLvl w:val="9"/>
        <w:rPr>
          <w:rFonts w:hint="eastAsia"/>
          <w:lang w:eastAsia="zh-CN"/>
        </w:rPr>
      </w:pPr>
      <w:r>
        <w:rPr>
          <w:rFonts w:hint="eastAsia"/>
          <w:lang w:eastAsia="zh-CN"/>
        </w:rPr>
        <w:t>第一步：绑定手机号码</w:t>
      </w:r>
    </w:p>
    <w:p>
      <w:pPr>
        <w:autoSpaceDE/>
        <w:autoSpaceDN/>
        <w:spacing w:line="360" w:lineRule="auto"/>
        <w:ind w:firstLine="640"/>
        <w:jc w:val="both"/>
        <w:rPr>
          <w:rFonts w:hint="eastAsia" w:ascii="仿宋_GB2312" w:hAnsi="仿宋_GB2312" w:cs="仿宋_GB2312"/>
          <w:szCs w:val="32"/>
          <w:lang w:eastAsia="zh-CN"/>
        </w:rPr>
      </w:pPr>
      <w:r>
        <w:rPr>
          <w:rFonts w:hint="eastAsia" w:ascii="仿宋_GB2312" w:hAnsi="仿宋_GB2312" w:cs="仿宋_GB2312"/>
          <w:szCs w:val="32"/>
          <w:lang w:eastAsia="zh-CN"/>
        </w:rPr>
        <w:t>用户登录新邮箱后，通过“设置”-“帐户”-“手机号码”，填写自己的手机号码。</w:t>
      </w:r>
    </w:p>
    <w:p>
      <w:pPr>
        <w:pStyle w:val="5"/>
        <w:tabs>
          <w:tab w:val="left" w:pos="640"/>
        </w:tabs>
        <w:spacing w:before="181" w:line="362" w:lineRule="auto"/>
        <w:ind w:left="16" w:leftChars="0" w:right="658" w:hanging="16" w:hangingChars="5"/>
        <w:jc w:val="center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4028440" cy="1685925"/>
            <wp:effectExtent l="0" t="0" r="1016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"/>
        <w:ind w:left="440" w:firstLine="100"/>
        <w:rPr>
          <w:sz w:val="5"/>
        </w:rPr>
      </w:pPr>
    </w:p>
    <w:p>
      <w:pPr>
        <w:bidi w:val="0"/>
        <w:outlineLvl w:val="9"/>
        <w:rPr>
          <w:rFonts w:hint="eastAsia"/>
          <w:lang w:eastAsia="zh-CN"/>
        </w:rPr>
      </w:pPr>
      <w:bookmarkStart w:id="15" w:name="_Toc67498316"/>
      <w:r>
        <w:rPr>
          <w:rFonts w:hint="eastAsia"/>
          <w:lang w:eastAsia="zh-CN"/>
        </w:rPr>
        <w:t>第二步：使用“忘记密码”功能</w:t>
      </w:r>
      <w:bookmarkEnd w:id="15"/>
    </w:p>
    <w:p>
      <w:pPr>
        <w:autoSpaceDE/>
        <w:autoSpaceDN/>
        <w:spacing w:line="360" w:lineRule="auto"/>
        <w:ind w:firstLine="640"/>
        <w:jc w:val="both"/>
        <w:outlineLvl w:val="9"/>
        <w:rPr>
          <w:rFonts w:hint="eastAsia" w:ascii="仿宋_GB2312" w:hAnsi="仿宋_GB2312" w:cs="仿宋_GB2312"/>
          <w:szCs w:val="32"/>
          <w:lang w:eastAsia="zh-CN"/>
        </w:rPr>
      </w:pPr>
      <w:r>
        <w:rPr>
          <w:rFonts w:hint="eastAsia" w:ascii="仿宋_GB2312" w:hAnsi="仿宋_GB2312" w:cs="仿宋_GB2312"/>
          <w:szCs w:val="32"/>
          <w:lang w:eastAsia="zh-CN"/>
        </w:rPr>
        <w:t>在邮箱登录页面点击“忘记密码”。</w:t>
      </w:r>
    </w:p>
    <w:p>
      <w:pPr>
        <w:pStyle w:val="5"/>
        <w:spacing w:before="16"/>
        <w:ind w:left="2010" w:hanging="2009" w:hangingChars="628"/>
        <w:jc w:val="center"/>
        <w:rPr>
          <w:sz w:val="7"/>
          <w:lang w:eastAsia="zh-CN"/>
        </w:rPr>
      </w:pPr>
      <w:r>
        <w:rPr>
          <w:lang w:eastAsia="zh-CN"/>
        </w:rPr>
        <w:drawing>
          <wp:inline distT="0" distB="0" distL="114300" distR="114300">
            <wp:extent cx="3797300" cy="2136140"/>
            <wp:effectExtent l="0" t="0" r="12700" b="1651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outlineLvl w:val="9"/>
        <w:rPr>
          <w:rFonts w:hint="eastAsia"/>
          <w:lang w:eastAsia="zh-CN"/>
        </w:rPr>
      </w:pPr>
      <w:bookmarkStart w:id="16" w:name="_Toc67498317"/>
    </w:p>
    <w:p>
      <w:pPr>
        <w:bidi w:val="0"/>
        <w:outlineLvl w:val="9"/>
        <w:rPr>
          <w:rFonts w:hint="eastAsia"/>
          <w:lang w:eastAsia="zh-CN"/>
        </w:rPr>
      </w:pPr>
      <w:r>
        <w:rPr>
          <w:rFonts w:hint="eastAsia"/>
          <w:lang w:eastAsia="zh-CN"/>
        </w:rPr>
        <w:t>第三步：输入完整邮箱帐号，点击下一步。</w:t>
      </w:r>
      <w:bookmarkEnd w:id="16"/>
    </w:p>
    <w:p>
      <w:pPr>
        <w:pStyle w:val="5"/>
        <w:spacing w:before="9"/>
        <w:ind w:left="16" w:leftChars="0" w:hanging="16" w:hangingChars="5"/>
        <w:jc w:val="center"/>
        <w:rPr>
          <w:rFonts w:hint="eastAsia"/>
          <w:lang w:eastAsia="zh-CN"/>
        </w:rPr>
      </w:pPr>
      <w:r>
        <w:rPr>
          <w:lang w:eastAsia="zh-CN"/>
        </w:rPr>
        <w:drawing>
          <wp:inline distT="0" distB="0" distL="0" distR="0">
            <wp:extent cx="3839845" cy="1663700"/>
            <wp:effectExtent l="0" t="0" r="8255" b="127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7" w:name="_Toc67498318"/>
    </w:p>
    <w:p>
      <w:pPr>
        <w:bidi w:val="0"/>
        <w:outlineLvl w:val="9"/>
        <w:rPr>
          <w:rFonts w:hint="eastAsia"/>
          <w:lang w:eastAsia="zh-CN"/>
        </w:rPr>
      </w:pPr>
    </w:p>
    <w:p>
      <w:pPr>
        <w:bidi w:val="0"/>
        <w:outlineLvl w:val="9"/>
        <w:rPr>
          <w:rFonts w:hint="eastAsia"/>
          <w:lang w:eastAsia="zh-CN"/>
        </w:rPr>
      </w:pPr>
      <w:r>
        <w:rPr>
          <w:rFonts w:hint="eastAsia"/>
          <w:lang w:eastAsia="zh-CN"/>
        </w:rPr>
        <w:t>第四步：发送验证码到绑定手机。</w:t>
      </w:r>
      <w:bookmarkEnd w:id="17"/>
    </w:p>
    <w:p>
      <w:pPr>
        <w:autoSpaceDE/>
        <w:autoSpaceDN/>
        <w:spacing w:line="360" w:lineRule="auto"/>
        <w:ind w:firstLine="640"/>
        <w:jc w:val="both"/>
        <w:outlineLvl w:val="9"/>
        <w:rPr>
          <w:rFonts w:hint="eastAsia" w:ascii="仿宋_GB2312" w:hAnsi="仿宋_GB2312" w:cs="仿宋_GB2312"/>
          <w:szCs w:val="32"/>
          <w:lang w:eastAsia="zh-CN"/>
        </w:rPr>
      </w:pPr>
      <w:r>
        <w:rPr>
          <w:rFonts w:hint="eastAsia" w:ascii="仿宋_GB2312" w:hAnsi="仿宋_GB2312" w:cs="仿宋_GB2312"/>
          <w:szCs w:val="32"/>
          <w:lang w:eastAsia="zh-CN"/>
        </w:rPr>
        <w:t>验证成功后，系统会自动将验证码发送至绑定手机。</w:t>
      </w:r>
    </w:p>
    <w:p>
      <w:pPr>
        <w:pStyle w:val="5"/>
        <w:ind w:left="438" w:hanging="438" w:hangingChars="137"/>
        <w:jc w:val="center"/>
        <w:rPr>
          <w:sz w:val="20"/>
        </w:rPr>
      </w:pPr>
      <w:r>
        <w:rPr>
          <w:lang w:eastAsia="zh-CN"/>
        </w:rPr>
        <w:drawing>
          <wp:inline distT="0" distB="0" distL="0" distR="0">
            <wp:extent cx="3728720" cy="1884680"/>
            <wp:effectExtent l="0" t="0" r="508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ind w:left="440" w:firstLine="80"/>
        <w:rPr>
          <w:sz w:val="4"/>
        </w:rPr>
      </w:pPr>
    </w:p>
    <w:p>
      <w:pPr>
        <w:bidi w:val="0"/>
        <w:outlineLvl w:val="9"/>
        <w:rPr>
          <w:rFonts w:hint="eastAsia"/>
          <w:lang w:eastAsia="zh-CN"/>
        </w:rPr>
      </w:pPr>
      <w:bookmarkStart w:id="18" w:name="_Toc67498319"/>
    </w:p>
    <w:p>
      <w:pPr>
        <w:bidi w:val="0"/>
        <w:outlineLvl w:val="9"/>
        <w:rPr>
          <w:rFonts w:hint="eastAsia"/>
          <w:lang w:eastAsia="zh-CN"/>
        </w:rPr>
      </w:pPr>
    </w:p>
    <w:p>
      <w:pPr>
        <w:bidi w:val="0"/>
        <w:outlineLvl w:val="9"/>
        <w:rPr>
          <w:rFonts w:hint="eastAsia"/>
          <w:lang w:eastAsia="zh-CN"/>
        </w:rPr>
      </w:pPr>
      <w:r>
        <w:rPr>
          <w:rFonts w:hint="eastAsia"/>
          <w:lang w:eastAsia="zh-CN"/>
        </w:rPr>
        <w:t>第五步：设置新密码。</w:t>
      </w:r>
      <w:bookmarkEnd w:id="18"/>
    </w:p>
    <w:p>
      <w:pPr>
        <w:autoSpaceDE/>
        <w:autoSpaceDN/>
        <w:spacing w:line="360" w:lineRule="auto"/>
        <w:ind w:firstLine="640"/>
        <w:jc w:val="both"/>
        <w:outlineLvl w:val="9"/>
        <w:rPr>
          <w:rFonts w:hint="eastAsia" w:ascii="仿宋_GB2312" w:hAnsi="仿宋_GB2312" w:cs="仿宋_GB2312"/>
          <w:szCs w:val="32"/>
          <w:lang w:eastAsia="zh-CN"/>
        </w:rPr>
      </w:pPr>
      <w:r>
        <w:rPr>
          <w:rFonts w:hint="eastAsia" w:ascii="仿宋_GB2312" w:hAnsi="仿宋_GB2312" w:cs="仿宋_GB2312"/>
          <w:szCs w:val="32"/>
          <w:lang w:eastAsia="zh-CN"/>
        </w:rPr>
        <w:t>根据提示设置新密码，输入手机六位数字验证码，进行验证，点击“确定”，系统提示“重置密码成功”。</w:t>
      </w:r>
    </w:p>
    <w:p>
      <w:pPr>
        <w:pStyle w:val="5"/>
        <w:ind w:firstLine="0" w:firstLineChars="0"/>
        <w:jc w:val="center"/>
        <w:rPr>
          <w:sz w:val="20"/>
        </w:rPr>
        <w:sectPr>
          <w:pgSz w:w="11910" w:h="16840"/>
          <w:pgMar w:top="1460" w:right="1140" w:bottom="1320" w:left="1680" w:header="0" w:footer="1121" w:gutter="0"/>
          <w:cols w:space="720" w:num="1"/>
        </w:sectPr>
      </w:pPr>
      <w:r>
        <w:rPr>
          <w:lang w:eastAsia="zh-CN"/>
        </w:rPr>
        <w:drawing>
          <wp:inline distT="0" distB="0" distL="0" distR="0">
            <wp:extent cx="4376420" cy="2536825"/>
            <wp:effectExtent l="0" t="0" r="5080" b="158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7642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firstLine="0" w:firstLineChars="0"/>
        <w:rPr>
          <w:lang w:eastAsia="zh-CN"/>
        </w:rPr>
      </w:pPr>
      <w:bookmarkStart w:id="19" w:name="_Toc67498320"/>
      <w:bookmarkStart w:id="20" w:name="_Toc29548"/>
      <w:r>
        <w:rPr>
          <w:rFonts w:hint="eastAsia"/>
          <w:lang w:eastAsia="zh-CN"/>
        </w:rPr>
        <w:t>三、</w:t>
      </w:r>
      <w:r>
        <w:rPr>
          <w:lang w:eastAsia="zh-CN"/>
        </w:rPr>
        <w:t>自助查询</w:t>
      </w:r>
      <w:bookmarkEnd w:id="19"/>
      <w:r>
        <w:rPr>
          <w:rFonts w:hint="eastAsia"/>
          <w:lang w:eastAsia="zh-CN"/>
        </w:rPr>
        <w:t>功能</w:t>
      </w:r>
      <w:bookmarkEnd w:id="20"/>
    </w:p>
    <w:p>
      <w:pPr>
        <w:autoSpaceDE/>
        <w:autoSpaceDN/>
        <w:spacing w:line="360" w:lineRule="auto"/>
        <w:ind w:firstLine="640"/>
        <w:jc w:val="both"/>
        <w:rPr>
          <w:rFonts w:hint="eastAsia" w:ascii="仿宋_GB2312" w:hAnsi="仿宋_GB2312" w:cs="仿宋_GB2312"/>
          <w:szCs w:val="32"/>
          <w:lang w:eastAsia="zh-CN"/>
        </w:rPr>
      </w:pPr>
      <w:bookmarkStart w:id="21" w:name="_Toc9618275"/>
      <w:bookmarkStart w:id="22" w:name="_Toc9620885"/>
      <w:r>
        <w:rPr>
          <w:rFonts w:hint="eastAsia" w:ascii="仿宋_GB2312" w:hAnsi="仿宋_GB2312" w:cs="仿宋_GB2312"/>
          <w:szCs w:val="32"/>
          <w:lang w:eastAsia="zh-CN"/>
        </w:rPr>
        <w:t>可通过web邮箱首页—右上角自助查询功能，查询用户登录、发信、收信、删信、举报、其他邮箱管理等记录。</w:t>
      </w:r>
      <w:bookmarkEnd w:id="21"/>
      <w:bookmarkEnd w:id="22"/>
    </w:p>
    <w:p>
      <w:pPr>
        <w:pStyle w:val="5"/>
        <w:ind w:firstLine="640"/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242570</wp:posOffset>
            </wp:positionV>
            <wp:extent cx="4625340" cy="1800860"/>
            <wp:effectExtent l="0" t="0" r="3810" b="889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ind w:left="16" w:leftChars="5" w:firstLine="626" w:firstLineChars="195"/>
        <w:outlineLvl w:val="0"/>
        <w:rPr>
          <w:lang w:eastAsia="zh-CN"/>
        </w:rPr>
      </w:pPr>
      <w:bookmarkStart w:id="23" w:name="_Toc67498321"/>
      <w:bookmarkStart w:id="24" w:name="_Toc28070"/>
      <w:bookmarkStart w:id="25" w:name="_Toc9620886"/>
      <w:bookmarkStart w:id="26" w:name="_Toc9618276"/>
      <w:r>
        <w:rPr>
          <w:rFonts w:hint="eastAsia" w:ascii="Times New Roman" w:eastAsia="楷体_GB2312"/>
          <w:lang w:eastAsia="zh-CN"/>
        </w:rPr>
        <w:t>（一）</w:t>
      </w:r>
      <w:r>
        <w:rPr>
          <w:rFonts w:hint="eastAsia"/>
          <w:lang w:eastAsia="zh-CN"/>
        </w:rPr>
        <w:t>登录查询</w:t>
      </w:r>
      <w:bookmarkEnd w:id="23"/>
      <w:bookmarkEnd w:id="24"/>
      <w:bookmarkEnd w:id="25"/>
      <w:bookmarkEnd w:id="26"/>
    </w:p>
    <w:p>
      <w:pPr>
        <w:autoSpaceDE/>
        <w:autoSpaceDN/>
        <w:spacing w:line="360" w:lineRule="auto"/>
        <w:ind w:firstLine="640"/>
        <w:jc w:val="both"/>
        <w:rPr>
          <w:rFonts w:hint="eastAsia" w:ascii="仿宋_GB2312" w:hAnsi="仿宋_GB2312" w:cs="仿宋_GB2312"/>
          <w:szCs w:val="32"/>
          <w:lang w:eastAsia="zh-CN"/>
        </w:rPr>
      </w:pPr>
      <w:bookmarkStart w:id="27" w:name="_Toc9618277"/>
      <w:r>
        <w:rPr>
          <w:rFonts w:hint="eastAsia" w:ascii="仿宋_GB2312" w:hAnsi="仿宋_GB2312" w:cs="仿宋_GB2312"/>
          <w:szCs w:val="32"/>
          <w:lang w:eastAsia="zh-CN"/>
        </w:rPr>
        <w:t>登录查询中可以查询用户登录记录，包括登录方式。通过查看登录记录，可以查询自己的邮箱是否有登录异常的情况，可以预防自己的邮箱帐号被盗，造成不必要的损失。</w:t>
      </w:r>
      <w:bookmarkEnd w:id="27"/>
    </w:p>
    <w:p>
      <w:pPr>
        <w:pStyle w:val="3"/>
        <w:ind w:left="16" w:leftChars="5" w:firstLine="626" w:firstLineChars="195"/>
        <w:outlineLvl w:val="0"/>
        <w:rPr>
          <w:lang w:eastAsia="zh-CN"/>
        </w:rPr>
      </w:pPr>
      <w:bookmarkStart w:id="28" w:name="_Toc9620887"/>
      <w:bookmarkStart w:id="29" w:name="_Toc9618278"/>
      <w:bookmarkStart w:id="30" w:name="_Toc6348"/>
      <w:bookmarkStart w:id="31" w:name="_Toc67498322"/>
      <w:r>
        <w:rPr>
          <w:rFonts w:hint="eastAsia" w:ascii="Times New Roman" w:eastAsia="楷体_GB2312"/>
          <w:lang w:eastAsia="zh-CN"/>
        </w:rPr>
        <w:t>（二）</w:t>
      </w:r>
      <w:r>
        <w:rPr>
          <w:rFonts w:hint="eastAsia"/>
          <w:lang w:eastAsia="zh-CN"/>
        </w:rPr>
        <w:t>发信查询</w:t>
      </w:r>
      <w:bookmarkEnd w:id="28"/>
      <w:bookmarkEnd w:id="29"/>
      <w:bookmarkEnd w:id="30"/>
      <w:bookmarkEnd w:id="31"/>
    </w:p>
    <w:p>
      <w:pPr>
        <w:autoSpaceDE/>
        <w:autoSpaceDN/>
        <w:spacing w:line="360" w:lineRule="auto"/>
        <w:ind w:firstLine="640"/>
        <w:jc w:val="both"/>
        <w:rPr>
          <w:rFonts w:hint="eastAsia" w:ascii="仿宋_GB2312" w:hAnsi="仿宋_GB2312" w:cs="仿宋_GB2312"/>
          <w:szCs w:val="32"/>
          <w:lang w:eastAsia="zh-CN"/>
        </w:rPr>
      </w:pPr>
      <w:bookmarkStart w:id="32" w:name="_Toc9618279"/>
      <w:r>
        <w:rPr>
          <w:rFonts w:hint="eastAsia" w:ascii="仿宋_GB2312" w:hAnsi="仿宋_GB2312" w:cs="仿宋_GB2312"/>
          <w:szCs w:val="32"/>
          <w:lang w:eastAsia="zh-CN"/>
        </w:rPr>
        <w:t>发信查询可以查询用户发信记录，包括查看发信的时间，收件人，邮件主题，投递状态并且可以对有需要的邮件进行撤回操作。</w:t>
      </w:r>
      <w:bookmarkEnd w:id="32"/>
    </w:p>
    <w:p>
      <w:pPr>
        <w:pStyle w:val="3"/>
        <w:ind w:left="16" w:leftChars="5" w:firstLine="626" w:firstLineChars="195"/>
        <w:outlineLvl w:val="0"/>
        <w:rPr>
          <w:lang w:eastAsia="zh-CN"/>
        </w:rPr>
      </w:pPr>
      <w:bookmarkStart w:id="33" w:name="_Toc67498323"/>
      <w:bookmarkStart w:id="34" w:name="_Toc9620888"/>
      <w:bookmarkStart w:id="35" w:name="_Toc9618280"/>
      <w:bookmarkStart w:id="36" w:name="_Toc2633"/>
      <w:r>
        <w:rPr>
          <w:rFonts w:hint="eastAsia" w:ascii="Times New Roman" w:eastAsia="楷体_GB2312"/>
          <w:lang w:eastAsia="zh-CN"/>
        </w:rPr>
        <w:t>（三）</w:t>
      </w:r>
      <w:r>
        <w:rPr>
          <w:rFonts w:hint="eastAsia"/>
          <w:lang w:eastAsia="zh-CN"/>
        </w:rPr>
        <w:t>收信查询</w:t>
      </w:r>
      <w:bookmarkEnd w:id="33"/>
      <w:bookmarkEnd w:id="34"/>
      <w:bookmarkEnd w:id="35"/>
      <w:bookmarkEnd w:id="36"/>
    </w:p>
    <w:p>
      <w:pPr>
        <w:autoSpaceDE/>
        <w:autoSpaceDN/>
        <w:spacing w:line="360" w:lineRule="auto"/>
        <w:ind w:firstLine="640"/>
        <w:jc w:val="both"/>
        <w:rPr>
          <w:rFonts w:hint="eastAsia" w:ascii="仿宋_GB2312" w:hAnsi="仿宋_GB2312" w:cs="仿宋_GB2312"/>
          <w:szCs w:val="32"/>
          <w:lang w:eastAsia="zh-CN"/>
        </w:rPr>
      </w:pPr>
      <w:bookmarkStart w:id="37" w:name="_Toc9618281"/>
      <w:r>
        <w:rPr>
          <w:rFonts w:hint="eastAsia" w:ascii="仿宋_GB2312" w:hAnsi="仿宋_GB2312" w:cs="仿宋_GB2312"/>
          <w:szCs w:val="32"/>
          <w:lang w:eastAsia="zh-CN"/>
        </w:rPr>
        <w:t>收信查询可以查询到发送给自己的所有邮件，包括被服务器拦截的邮件，并可以进行相应的取回操作。</w:t>
      </w:r>
      <w:bookmarkEnd w:id="37"/>
    </w:p>
    <w:p>
      <w:pPr>
        <w:pStyle w:val="3"/>
        <w:ind w:left="16" w:leftChars="5" w:firstLine="626" w:firstLineChars="195"/>
        <w:outlineLvl w:val="0"/>
        <w:rPr>
          <w:lang w:eastAsia="zh-CN"/>
        </w:rPr>
      </w:pPr>
      <w:bookmarkStart w:id="38" w:name="_Toc9620889"/>
      <w:bookmarkStart w:id="39" w:name="_Toc67498324"/>
      <w:bookmarkStart w:id="40" w:name="_Toc9618282"/>
      <w:bookmarkStart w:id="41" w:name="_Toc23474"/>
      <w:r>
        <w:rPr>
          <w:rFonts w:hint="eastAsia" w:ascii="Times New Roman" w:eastAsia="楷体_GB2312"/>
          <w:lang w:eastAsia="zh-CN"/>
        </w:rPr>
        <w:t>（四）</w:t>
      </w:r>
      <w:r>
        <w:rPr>
          <w:rFonts w:hint="eastAsia"/>
          <w:lang w:eastAsia="zh-CN"/>
        </w:rPr>
        <w:t>删信查询</w:t>
      </w:r>
      <w:bookmarkEnd w:id="38"/>
      <w:bookmarkEnd w:id="39"/>
      <w:bookmarkEnd w:id="40"/>
      <w:bookmarkEnd w:id="41"/>
    </w:p>
    <w:p>
      <w:pPr>
        <w:autoSpaceDE/>
        <w:autoSpaceDN/>
        <w:spacing w:line="360" w:lineRule="auto"/>
        <w:ind w:firstLine="640"/>
        <w:jc w:val="both"/>
        <w:rPr>
          <w:rFonts w:hint="eastAsia" w:ascii="仿宋_GB2312" w:hAnsi="仿宋_GB2312" w:cs="仿宋_GB2312"/>
          <w:szCs w:val="32"/>
          <w:lang w:eastAsia="zh-CN"/>
        </w:rPr>
      </w:pPr>
      <w:bookmarkStart w:id="42" w:name="_Toc9618283"/>
      <w:r>
        <w:rPr>
          <w:rFonts w:hint="eastAsia" w:ascii="仿宋_GB2312" w:hAnsi="仿宋_GB2312" w:cs="仿宋_GB2312"/>
          <w:szCs w:val="32"/>
          <w:lang w:eastAsia="zh-CN"/>
        </w:rPr>
        <w:t>删信查询可查询被用户彻底删除的30天内邮件，包括删除邮件的方式。</w:t>
      </w:r>
      <w:bookmarkEnd w:id="42"/>
    </w:p>
    <w:p>
      <w:pPr>
        <w:pStyle w:val="3"/>
        <w:ind w:left="16" w:leftChars="5" w:firstLine="626" w:firstLineChars="195"/>
        <w:outlineLvl w:val="0"/>
        <w:rPr>
          <w:lang w:eastAsia="zh-CN"/>
        </w:rPr>
      </w:pPr>
      <w:bookmarkStart w:id="43" w:name="_Toc9620890"/>
      <w:bookmarkStart w:id="44" w:name="_Toc67498325"/>
      <w:bookmarkStart w:id="45" w:name="_Toc9618284"/>
      <w:bookmarkStart w:id="46" w:name="_Toc14791"/>
      <w:r>
        <w:rPr>
          <w:rFonts w:hint="eastAsia" w:ascii="Times New Roman" w:eastAsia="楷体_GB2312"/>
          <w:lang w:eastAsia="zh-CN"/>
        </w:rPr>
        <w:t>（五）</w:t>
      </w:r>
      <w:r>
        <w:rPr>
          <w:rFonts w:hint="eastAsia"/>
          <w:lang w:eastAsia="zh-CN"/>
        </w:rPr>
        <w:t>举报查询</w:t>
      </w:r>
      <w:bookmarkEnd w:id="43"/>
      <w:bookmarkEnd w:id="44"/>
      <w:bookmarkEnd w:id="45"/>
      <w:bookmarkEnd w:id="46"/>
    </w:p>
    <w:p>
      <w:pPr>
        <w:autoSpaceDE/>
        <w:autoSpaceDN/>
        <w:spacing w:line="360" w:lineRule="auto"/>
        <w:ind w:firstLine="640"/>
        <w:jc w:val="both"/>
        <w:rPr>
          <w:rFonts w:hint="eastAsia" w:ascii="仿宋_GB2312" w:hAnsi="仿宋_GB2312" w:cs="仿宋_GB2312"/>
          <w:szCs w:val="32"/>
          <w:lang w:eastAsia="zh-CN"/>
        </w:rPr>
      </w:pPr>
      <w:bookmarkStart w:id="47" w:name="_Toc9618285"/>
      <w:r>
        <w:rPr>
          <w:rFonts w:hint="eastAsia" w:ascii="仿宋_GB2312" w:hAnsi="仿宋_GB2312" w:cs="仿宋_GB2312"/>
          <w:szCs w:val="32"/>
          <w:lang w:eastAsia="zh-CN"/>
        </w:rPr>
        <w:t>举报查询可查询用户30天内举报垃圾邮件的记录。</w:t>
      </w:r>
      <w:bookmarkEnd w:id="47"/>
    </w:p>
    <w:p>
      <w:pPr>
        <w:pStyle w:val="3"/>
        <w:ind w:left="16" w:leftChars="5" w:firstLine="626" w:firstLineChars="195"/>
        <w:outlineLvl w:val="0"/>
        <w:rPr>
          <w:lang w:eastAsia="zh-CN"/>
        </w:rPr>
      </w:pPr>
      <w:bookmarkStart w:id="48" w:name="_Toc9618286"/>
      <w:bookmarkStart w:id="49" w:name="_Toc67498326"/>
      <w:bookmarkStart w:id="50" w:name="_Toc9620891"/>
      <w:bookmarkStart w:id="51" w:name="_Toc7371"/>
      <w:r>
        <w:rPr>
          <w:rFonts w:hint="eastAsia" w:ascii="Times New Roman" w:eastAsia="楷体_GB2312"/>
          <w:lang w:eastAsia="zh-CN"/>
        </w:rPr>
        <w:t>（六）</w:t>
      </w:r>
      <w:r>
        <w:rPr>
          <w:rFonts w:hint="eastAsia"/>
          <w:lang w:eastAsia="zh-CN"/>
        </w:rPr>
        <w:t>其他邮箱查询</w:t>
      </w:r>
      <w:bookmarkEnd w:id="48"/>
      <w:bookmarkEnd w:id="49"/>
      <w:bookmarkEnd w:id="50"/>
      <w:bookmarkEnd w:id="51"/>
    </w:p>
    <w:p>
      <w:pPr>
        <w:autoSpaceDE/>
        <w:autoSpaceDN/>
        <w:spacing w:line="360" w:lineRule="auto"/>
        <w:ind w:firstLine="640"/>
        <w:jc w:val="both"/>
        <w:rPr>
          <w:rFonts w:hint="eastAsia" w:ascii="仿宋_GB2312" w:hAnsi="仿宋_GB2312" w:cs="仿宋_GB2312"/>
          <w:szCs w:val="32"/>
          <w:lang w:eastAsia="zh-CN"/>
        </w:rPr>
      </w:pPr>
      <w:bookmarkStart w:id="52" w:name="_Toc9618287"/>
      <w:r>
        <w:rPr>
          <w:rFonts w:hint="eastAsia" w:ascii="仿宋_GB2312" w:hAnsi="仿宋_GB2312" w:cs="仿宋_GB2312"/>
          <w:szCs w:val="32"/>
          <w:lang w:eastAsia="zh-CN"/>
        </w:rPr>
        <w:t>“</w:t>
      </w:r>
      <w:r>
        <w:rPr>
          <w:rFonts w:hint="eastAsia" w:ascii="仿宋_GB2312" w:hAnsi="仿宋_GB2312" w:cs="仿宋_GB2312"/>
          <w:szCs w:val="32"/>
          <w:lang w:val="en-US" w:eastAsia="zh-CN"/>
        </w:rPr>
        <w:t>其他邮箱查询”可查询用在新邮箱中管理其他邮箱收取邮件的记录，可以选择单个帐号的收取记录查看，也可以选择所有帐号的收取记录进行查看。</w:t>
      </w:r>
      <w:bookmarkEnd w:id="52"/>
    </w:p>
    <w:p>
      <w:pPr>
        <w:pStyle w:val="5"/>
        <w:spacing w:before="6"/>
        <w:ind w:firstLine="180"/>
        <w:rPr>
          <w:sz w:val="9"/>
          <w:lang w:eastAsia="zh-CN"/>
        </w:rPr>
      </w:pPr>
    </w:p>
    <w:p>
      <w:pPr>
        <w:pStyle w:val="2"/>
        <w:ind w:firstLine="643"/>
        <w:rPr>
          <w:lang w:eastAsia="zh-CN"/>
        </w:rPr>
      </w:pPr>
      <w:bookmarkStart w:id="53" w:name="_Toc24425"/>
      <w:r>
        <w:rPr>
          <w:rFonts w:hint="eastAsia"/>
          <w:lang w:eastAsia="zh-CN"/>
        </w:rPr>
        <w:t>四、邮件签名功能</w:t>
      </w:r>
      <w:bookmarkEnd w:id="53"/>
    </w:p>
    <w:p>
      <w:pPr>
        <w:pStyle w:val="5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点击左上角设置—常规—添加个性签名，可以设置自己的邮件签名。</w:t>
      </w:r>
    </w:p>
    <w:p>
      <w:pPr>
        <w:ind w:left="0" w:leftChars="0" w:firstLine="0" w:firstLineChars="0"/>
        <w:jc w:val="center"/>
        <w:rPr>
          <w:rFonts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4342765" cy="2362835"/>
            <wp:effectExtent l="0" t="0" r="635" b="18415"/>
            <wp:docPr id="15" name="图片 15" descr="6e20dc8373db77b7b82121367d7f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e20dc8373db77b7b82121367d7f5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</w:pPr>
    </w:p>
    <w:p>
      <w:pPr>
        <w:pStyle w:val="2"/>
        <w:numPr>
          <w:ilvl w:val="0"/>
          <w:numId w:val="1"/>
        </w:numPr>
        <w:ind w:firstLine="643"/>
        <w:rPr>
          <w:lang w:eastAsia="zh-CN"/>
        </w:rPr>
      </w:pPr>
      <w:bookmarkStart w:id="54" w:name="_Toc27200"/>
      <w:r>
        <w:rPr>
          <w:rFonts w:hint="eastAsia"/>
          <w:lang w:eastAsia="zh-CN"/>
        </w:rPr>
        <w:t>收信规则设置</w:t>
      </w:r>
      <w:bookmarkEnd w:id="54"/>
    </w:p>
    <w:p>
      <w:pPr>
        <w:autoSpaceDE/>
        <w:autoSpaceDN/>
        <w:spacing w:line="360" w:lineRule="auto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点击左上角设置—收信规则，可以创建自己需要的邮件规则，实现邮件分类。</w:t>
      </w:r>
    </w:p>
    <w:p>
      <w:pPr>
        <w:ind w:left="0" w:leftChars="0" w:firstLine="0" w:firstLineChars="0"/>
        <w:jc w:val="center"/>
        <w:rPr>
          <w:rFonts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4441190" cy="2101850"/>
            <wp:effectExtent l="0" t="0" r="16510" b="12700"/>
            <wp:docPr id="14" name="图片 14" descr="8ee1ec6bd2b2e698cadc8e425927f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ee1ec6bd2b2e698cadc8e425927f8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4119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</w:pPr>
    </w:p>
    <w:p/>
    <w:p/>
    <w:p/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leftChars="0" w:firstLine="643" w:firstLineChars="200"/>
        <w:textAlignment w:val="auto"/>
        <w:outlineLvl w:val="0"/>
        <w:rPr>
          <w:rStyle w:val="18"/>
          <w:lang w:eastAsia="zh-CN"/>
        </w:rPr>
      </w:pPr>
      <w:bookmarkStart w:id="55" w:name="_Toc20627"/>
      <w:r>
        <w:rPr>
          <w:rStyle w:val="15"/>
          <w:rFonts w:hint="eastAsia"/>
          <w:lang w:val="en-US" w:eastAsia="zh-CN"/>
        </w:rPr>
        <w:t>邮件撤回功能</w:t>
      </w:r>
      <w:bookmarkEnd w:id="55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leftChars="200"/>
        <w:textAlignment w:val="auto"/>
        <w:outlineLvl w:val="9"/>
        <w:rPr>
          <w:rStyle w:val="18"/>
          <w:lang w:eastAsia="zh-CN"/>
        </w:rPr>
      </w:pPr>
      <w:r>
        <w:rPr>
          <w:rFonts w:hint="eastAsia" w:eastAsia="微软雅黑"/>
          <w:color w:val="333333"/>
          <w:sz w:val="21"/>
          <w:szCs w:val="21"/>
          <w:shd w:val="clear" w:color="auto" w:fill="FFFFFF"/>
          <w:lang w:eastAsia="zh-CN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cs="仿宋_GB2312"/>
          <w:szCs w:val="32"/>
          <w:lang w:val="en-US" w:eastAsia="zh-CN"/>
        </w:rPr>
        <w:t xml:space="preserve"> 1、对于已发送的邮件，在已发送文件夹，打开需要撤回的邮件，点击“撤回”（支持24小时内发送的邮件撤回）：</w:t>
      </w:r>
    </w:p>
    <w:p>
      <w:pPr>
        <w:keepNext w:val="0"/>
        <w:keepLines w:val="0"/>
        <w:pageBreakBefore w:val="0"/>
        <w:widowControl w:val="0"/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8" w:leftChars="0" w:hanging="18" w:hangingChars="9"/>
        <w:jc w:val="center"/>
        <w:textAlignment w:val="auto"/>
        <w:rPr>
          <w:rFonts w:hint="eastAsia" w:eastAsia="微软雅黑"/>
          <w:color w:val="333333"/>
          <w:sz w:val="21"/>
          <w:szCs w:val="21"/>
          <w:shd w:val="clear" w:color="auto" w:fill="FFFFFF"/>
          <w:lang w:eastAsia="zh-CN"/>
        </w:rPr>
      </w:pPr>
      <w:r>
        <w:rPr>
          <w:rFonts w:hint="eastAsia" w:eastAsia="微软雅黑"/>
          <w:color w:val="333333"/>
          <w:sz w:val="21"/>
          <w:szCs w:val="21"/>
          <w:shd w:val="clear" w:color="auto" w:fill="FFFFFF"/>
          <w:lang w:eastAsia="zh-CN"/>
        </w:rPr>
        <w:br w:type="textWrapping"/>
      </w:r>
      <w:r>
        <w:rPr>
          <w:rFonts w:hint="eastAsia" w:eastAsia="微软雅黑"/>
          <w:color w:val="333333"/>
          <w:sz w:val="21"/>
          <w:szCs w:val="21"/>
          <w:shd w:val="clear" w:color="auto" w:fill="FFFFFF"/>
          <w:lang w:eastAsia="zh-CN"/>
        </w:rPr>
        <w:drawing>
          <wp:inline distT="0" distB="0" distL="114300" distR="114300">
            <wp:extent cx="5257800" cy="2602865"/>
            <wp:effectExtent l="0" t="0" r="0" b="6985"/>
            <wp:docPr id="23" name="图片 2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color w:val="333333"/>
          <w:sz w:val="21"/>
          <w:szCs w:val="21"/>
          <w:shd w:val="clear" w:color="auto" w:fill="FFFFFF"/>
          <w:lang w:eastAsia="zh-CN"/>
        </w:rPr>
        <w:br w:type="textWrapping"/>
      </w:r>
    </w:p>
    <w:p>
      <w:pPr>
        <w:keepNext w:val="0"/>
        <w:keepLines w:val="0"/>
        <w:pageBreakBefore w:val="0"/>
        <w:widowControl w:val="0"/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leftChars="0" w:firstLine="640" w:firstLineChars="200"/>
        <w:jc w:val="left"/>
        <w:textAlignment w:val="auto"/>
        <w:rPr>
          <w:rFonts w:ascii="仿宋_GB2312" w:hAnsi="仿宋_GB2312" w:cs="仿宋_GB2312"/>
          <w:color w:val="333333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cs="仿宋_GB2312"/>
          <w:color w:val="333333"/>
          <w:szCs w:val="32"/>
          <w:shd w:val="clear" w:color="auto" w:fill="FFFFFF"/>
          <w:lang w:eastAsia="zh-CN"/>
        </w:rPr>
        <w:t>撤回邮件一般需要几秒到几分钟的时间，可以在上面的窗口中等待撤回的结果，也可以关闭窗口，之后查看系统邮件发来的撤回结果通知。</w:t>
      </w:r>
      <w:r>
        <w:rPr>
          <w:rFonts w:hint="eastAsia" w:ascii="仿宋_GB2312" w:hAnsi="仿宋_GB2312" w:cs="仿宋_GB2312"/>
          <w:color w:val="333333"/>
          <w:szCs w:val="32"/>
          <w:shd w:val="clear" w:color="auto" w:fill="FFFFFF"/>
          <w:lang w:eastAsia="zh-CN"/>
        </w:rPr>
        <w:br w:type="textWrapping"/>
      </w:r>
      <w:r>
        <w:rPr>
          <w:rFonts w:hint="eastAsia" w:ascii="仿宋_GB2312" w:hAnsi="仿宋_GB2312" w:cs="仿宋_GB2312"/>
          <w:color w:val="333333"/>
          <w:szCs w:val="32"/>
          <w:shd w:val="clear" w:color="auto" w:fill="FFFFFF"/>
          <w:lang w:eastAsia="zh-CN"/>
        </w:rPr>
        <w:br w:type="textWrapping"/>
      </w:r>
      <w:r>
        <w:rPr>
          <w:rFonts w:hint="eastAsia" w:ascii="仿宋_GB2312" w:hAnsi="仿宋_GB2312" w:cs="仿宋_GB2312"/>
          <w:color w:val="333333"/>
          <w:szCs w:val="32"/>
          <w:shd w:val="clear" w:color="auto" w:fill="FFFFFF"/>
          <w:lang w:val="en-US" w:eastAsia="zh-CN"/>
        </w:rPr>
        <w:t xml:space="preserve">    </w:t>
      </w:r>
      <w:r>
        <w:rPr>
          <w:rFonts w:hint="eastAsia" w:ascii="仿宋_GB2312" w:hAnsi="仿宋_GB2312" w:cs="仿宋_GB2312"/>
          <w:color w:val="333333"/>
          <w:szCs w:val="32"/>
          <w:shd w:val="clear" w:color="auto" w:fill="FFFFFF"/>
          <w:lang w:eastAsia="zh-CN"/>
        </w:rPr>
        <w:t>2、如果撤回成功，对于被撤回者而言，看到的邮件将变为某某主题的邮件已被撤回的提示，原先的内容和附件将被清除。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/>
        <w:textAlignment w:val="auto"/>
        <w:rPr>
          <w:rFonts w:ascii="仿宋_GB2312" w:hAnsi="仿宋_GB2312" w:cs="仿宋_GB2312"/>
          <w:color w:val="333333"/>
          <w:szCs w:val="32"/>
          <w:shd w:val="clear" w:color="auto" w:fill="FFFFFF"/>
          <w:lang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640" w:leftChars="200" w:firstLine="0" w:firstLineChars="0"/>
        <w:textAlignment w:val="auto"/>
        <w:rPr>
          <w:rFonts w:hint="eastAsia" w:ascii="仿宋_GB2312" w:hAnsi="仿宋_GB2312" w:cs="仿宋_GB2312"/>
          <w:szCs w:val="32"/>
          <w:lang w:eastAsia="zh-CN"/>
        </w:rPr>
      </w:pPr>
      <w:r>
        <w:rPr>
          <w:rFonts w:hint="eastAsia" w:ascii="仿宋_GB2312" w:hAnsi="仿宋_GB2312" w:cs="仿宋_GB2312"/>
          <w:szCs w:val="32"/>
          <w:lang w:eastAsia="zh-CN"/>
        </w:rPr>
        <w:t>其它说明：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leftChars="0" w:firstLine="640" w:firstLineChars="200"/>
        <w:textAlignment w:val="auto"/>
        <w:rPr>
          <w:rFonts w:ascii="仿宋_GB2312" w:hAnsi="仿宋_GB2312" w:cs="仿宋_GB2312"/>
          <w:szCs w:val="32"/>
          <w:lang w:eastAsia="zh-CN"/>
        </w:rPr>
      </w:pPr>
      <w:r>
        <w:rPr>
          <w:rFonts w:hint="eastAsia" w:ascii="仿宋_GB2312" w:hAnsi="仿宋_GB2312" w:cs="仿宋_GB2312"/>
          <w:szCs w:val="32"/>
          <w:lang w:eastAsia="zh-CN"/>
        </w:rPr>
        <w:t>仅支持撤回24小时内发往腾讯的邮箱；仅支持撤回保存在服务器上的邮件，无法撤回保存至本地客户端的邮件。</w:t>
      </w:r>
      <w:r>
        <w:rPr>
          <w:rFonts w:hint="eastAsia" w:ascii="仿宋_GB2312" w:hAnsi="仿宋_GB2312" w:cs="仿宋_GB2312"/>
          <w:szCs w:val="32"/>
          <w:lang w:eastAsia="zh-CN"/>
        </w:rPr>
        <w:br w:type="textWrapping"/>
      </w:r>
    </w:p>
    <w:sectPr>
      <w:footerReference r:id="rId11" w:type="default"/>
      <w:pgSz w:w="11910" w:h="16840"/>
      <w:pgMar w:top="1440" w:right="1430" w:bottom="280" w:left="12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40"/>
      </w:pPr>
      <w:r>
        <w:separator/>
      </w:r>
    </w:p>
  </w:endnote>
  <w:endnote w:type="continuationSeparator" w:id="1">
    <w:p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ind w:firstLine="640"/>
      <w:rPr>
        <w:sz w:val="12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3696970</wp:posOffset>
              </wp:positionH>
              <wp:positionV relativeFrom="page">
                <wp:posOffset>9789795</wp:posOffset>
              </wp:positionV>
              <wp:extent cx="167005" cy="1524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40" w:firstLine="64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91.1pt;margin-top:770.85pt;height:12pt;width:13.15pt;mso-position-horizontal-relative:page;mso-position-vertical-relative:page;z-index:-251657216;mso-width-relative:page;mso-height-relative:page;" filled="f" stroked="f" coordsize="21600,21600" o:gfxdata="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153Xg2gAAAA0BAAAPAAAAAAAAAAEAIAAAACIAAABkcnMvZG93bnJldi54bWxQSwEC&#10;FAAUAAAACACHTuJAzjR/kbkBAABxAwAADgAAAAAAAAABACAAAAAp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40" w:firstLine="64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ind w:firstLine="640"/>
      <w:rPr>
        <w:sz w:val="12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3696970</wp:posOffset>
              </wp:positionH>
              <wp:positionV relativeFrom="page">
                <wp:posOffset>9789795</wp:posOffset>
              </wp:positionV>
              <wp:extent cx="167005" cy="1524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40" w:firstLine="64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91.1pt;margin-top:770.85pt;height:12pt;width:13.15pt;mso-position-horizontal-relative:page;mso-position-vertical-relative:page;z-index:-251656192;mso-width-relative:page;mso-height-relative:page;" filled="f" stroked="f" coordsize="21600,21600" o:gfxdata="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ted14NoAAAANAQAADwAAAAAAAAABACAAAAAiAAAAZHJzL2Rvd25yZXYueG1sUEsB&#10;AhQAFAAAAAgAh07iQIftQE66AQAAcQMAAA4AAAAAAAAAAQAgAAAAKQ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40" w:firstLine="64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sz w:val="18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40"/>
      </w:pPr>
      <w:r>
        <w:separator/>
      </w:r>
    </w:p>
  </w:footnote>
  <w:footnote w:type="continuationSeparator" w:id="1">
    <w:p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F312DB"/>
    <w:multiLevelType w:val="singleLevel"/>
    <w:tmpl w:val="93F312DB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EEB"/>
    <w:rsid w:val="00100A34"/>
    <w:rsid w:val="003407F8"/>
    <w:rsid w:val="00363981"/>
    <w:rsid w:val="004A61F3"/>
    <w:rsid w:val="00886079"/>
    <w:rsid w:val="008D2542"/>
    <w:rsid w:val="00E92EEB"/>
    <w:rsid w:val="04F04292"/>
    <w:rsid w:val="13160AB8"/>
    <w:rsid w:val="17E5330D"/>
    <w:rsid w:val="2BFC3B79"/>
    <w:rsid w:val="3F5939FD"/>
    <w:rsid w:val="44B55FCB"/>
    <w:rsid w:val="4782215A"/>
    <w:rsid w:val="4B294577"/>
    <w:rsid w:val="51D64BAF"/>
    <w:rsid w:val="67A74130"/>
    <w:rsid w:val="780E23C3"/>
    <w:rsid w:val="790E1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ind w:firstLine="880" w:firstLineChars="200"/>
    </w:pPr>
    <w:rPr>
      <w:rFonts w:ascii="微软雅黑" w:hAnsi="微软雅黑" w:eastAsia="仿宋_GB2312" w:cs="微软雅黑"/>
      <w:sz w:val="32"/>
      <w:szCs w:val="22"/>
      <w:lang w:val="en-US" w:eastAsia="en-US" w:bidi="ar-SA"/>
    </w:rPr>
  </w:style>
  <w:style w:type="paragraph" w:styleId="2">
    <w:name w:val="heading 1"/>
    <w:basedOn w:val="1"/>
    <w:next w:val="1"/>
    <w:link w:val="15"/>
    <w:qFormat/>
    <w:uiPriority w:val="1"/>
    <w:pPr>
      <w:spacing w:line="503" w:lineRule="exact"/>
      <w:ind w:left="120"/>
      <w:outlineLvl w:val="0"/>
    </w:pPr>
    <w:rPr>
      <w:rFonts w:eastAsia="黑体"/>
      <w:b/>
      <w:bCs/>
      <w:szCs w:val="32"/>
    </w:rPr>
  </w:style>
  <w:style w:type="paragraph" w:styleId="3">
    <w:name w:val="heading 2"/>
    <w:basedOn w:val="1"/>
    <w:next w:val="1"/>
    <w:qFormat/>
    <w:uiPriority w:val="1"/>
    <w:pPr>
      <w:ind w:left="679"/>
      <w:outlineLvl w:val="1"/>
    </w:pPr>
    <w:rPr>
      <w:rFonts w:eastAsia="楷体"/>
      <w:b/>
      <w:bCs/>
      <w:szCs w:val="28"/>
    </w:rPr>
  </w:style>
  <w:style w:type="paragraph" w:styleId="4">
    <w:name w:val="heading 3"/>
    <w:basedOn w:val="1"/>
    <w:next w:val="1"/>
    <w:qFormat/>
    <w:uiPriority w:val="1"/>
    <w:pPr>
      <w:spacing w:before="209"/>
      <w:ind w:left="120"/>
      <w:outlineLvl w:val="2"/>
    </w:pPr>
    <w:rPr>
      <w:b/>
      <w:bCs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18"/>
    <w:qFormat/>
    <w:uiPriority w:val="1"/>
    <w:rPr>
      <w:szCs w:val="24"/>
    </w:rPr>
  </w:style>
  <w:style w:type="paragraph" w:styleId="6">
    <w:name w:val="toc 3"/>
    <w:basedOn w:val="1"/>
    <w:next w:val="1"/>
    <w:unhideWhenUsed/>
    <w:qFormat/>
    <w:uiPriority w:val="39"/>
    <w:pPr>
      <w:ind w:left="440"/>
    </w:pPr>
    <w:rPr>
      <w:rFonts w:asciiTheme="minorHAnsi" w:hAnsiTheme="minorHAnsi"/>
      <w:sz w:val="20"/>
      <w:szCs w:val="20"/>
    </w:rPr>
  </w:style>
  <w:style w:type="paragraph" w:styleId="7">
    <w:name w:val="footer"/>
    <w:basedOn w:val="1"/>
    <w:link w:val="20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before="120"/>
    </w:pPr>
    <w:rPr>
      <w:rFonts w:asciiTheme="minorHAnsi" w:hAnsiTheme="minorHAnsi"/>
      <w:b/>
      <w:bCs/>
      <w:i/>
      <w:iCs/>
      <w:sz w:val="24"/>
      <w:szCs w:val="24"/>
    </w:rPr>
  </w:style>
  <w:style w:type="paragraph" w:styleId="10">
    <w:name w:val="toc 2"/>
    <w:basedOn w:val="1"/>
    <w:next w:val="1"/>
    <w:unhideWhenUsed/>
    <w:qFormat/>
    <w:uiPriority w:val="39"/>
    <w:pPr>
      <w:spacing w:before="120"/>
      <w:ind w:left="220"/>
    </w:pPr>
    <w:rPr>
      <w:rFonts w:asciiTheme="minorHAnsi" w:hAnsiTheme="minorHAnsi"/>
      <w:b/>
      <w:bCs/>
    </w:rPr>
  </w:style>
  <w:style w:type="paragraph" w:styleId="11">
    <w:name w:val="Normal (Web)"/>
    <w:basedOn w:val="1"/>
    <w:semiHidden/>
    <w:unhideWhenUsed/>
    <w:qFormat/>
    <w:uiPriority w:val="99"/>
    <w:pPr>
      <w:widowControl/>
      <w:autoSpaceDE/>
      <w:autoSpaceDN/>
      <w:spacing w:before="100" w:beforeAutospacing="1" w:after="100" w:afterAutospacing="1"/>
    </w:pPr>
    <w:rPr>
      <w:rFonts w:ascii="宋体" w:hAnsi="宋体" w:eastAsia="宋体" w:cs="宋体"/>
      <w:sz w:val="24"/>
      <w:szCs w:val="24"/>
      <w:lang w:eastAsia="zh-CN"/>
    </w:r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link w:val="2"/>
    <w:qFormat/>
    <w:uiPriority w:val="0"/>
    <w:rPr>
      <w:rFonts w:eastAsia="黑体"/>
      <w:b/>
      <w:bCs/>
      <w:sz w:val="32"/>
      <w:szCs w:val="32"/>
    </w:rPr>
  </w:style>
  <w:style w:type="paragraph" w:customStyle="1" w:styleId="1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7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8">
    <w:name w:val="正文文本 字符"/>
    <w:link w:val="5"/>
    <w:qFormat/>
    <w:uiPriority w:val="1"/>
    <w:rPr>
      <w:rFonts w:eastAsia="仿宋_GB2312"/>
      <w:sz w:val="32"/>
      <w:szCs w:val="24"/>
    </w:rPr>
  </w:style>
  <w:style w:type="character" w:customStyle="1" w:styleId="19">
    <w:name w:val="页眉 字符"/>
    <w:basedOn w:val="13"/>
    <w:link w:val="8"/>
    <w:qFormat/>
    <w:uiPriority w:val="0"/>
    <w:rPr>
      <w:rFonts w:ascii="微软雅黑" w:hAnsi="微软雅黑" w:eastAsia="仿宋_GB2312" w:cs="微软雅黑"/>
      <w:sz w:val="18"/>
      <w:szCs w:val="18"/>
      <w:lang w:eastAsia="en-US"/>
    </w:rPr>
  </w:style>
  <w:style w:type="character" w:customStyle="1" w:styleId="20">
    <w:name w:val="页脚 字符"/>
    <w:basedOn w:val="13"/>
    <w:link w:val="7"/>
    <w:qFormat/>
    <w:uiPriority w:val="0"/>
    <w:rPr>
      <w:rFonts w:ascii="微软雅黑" w:hAnsi="微软雅黑" w:eastAsia="仿宋_GB2312" w:cs="微软雅黑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1490</Words>
  <Characters>1516</Characters>
  <Lines>22</Lines>
  <Paragraphs>6</Paragraphs>
  <TotalTime>2</TotalTime>
  <ScaleCrop>false</ScaleCrop>
  <LinksUpToDate>false</LinksUpToDate>
  <CharactersWithSpaces>1684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2021-03-25T11:07:00Z</dcterms:created>
  <dc:creator>nantu</dc:creator>
  <cp:lastModifiedBy>聶鑫</cp:lastModifiedBy>
  <dcterms:modified xsi:type="dcterms:W3CDTF">2021-03-26T01:10:59Z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475F3A14EF314D519F276C106B4E98A9</vt:lpwstr>
  </property>
</Properties>
</file>